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070C8A" w:rsidRDefault="00070C8A">
      <w:pPr>
        <w:rPr>
          <w:rFonts w:ascii="Arial" w:hAnsi="Arial" w:cs="Arial"/>
          <w:b/>
          <w:bCs/>
        </w:rPr>
      </w:pPr>
    </w:p>
    <w:p w:rsidR="007411D9" w:rsidRDefault="00070C8A">
      <w:pPr>
        <w:rPr>
          <w:rFonts w:ascii="Arial" w:hAnsi="Arial" w:cs="Arial"/>
          <w:b/>
          <w:bCs/>
        </w:rPr>
      </w:pPr>
      <w:r w:rsidRPr="00070C8A">
        <w:rPr>
          <w:rFonts w:ascii="Arial" w:hAnsi="Arial" w:cs="Arial"/>
          <w:b/>
          <w:bCs/>
        </w:rPr>
        <w:t>PA-25094 | Fourniture de mobilier pour le bâtiment GINA pour le CHU de Nantes</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70C8A">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070C8A"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070C8A"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bookmarkStart w:id="0" w:name="_GoBack"/>
      <w:bookmarkEnd w:id="0"/>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070C8A">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070C8A">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070C8A">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070C8A">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070C8A">
        <w:rPr>
          <w:highlight w:val="yellow"/>
        </w:rPr>
      </w:r>
      <w:r w:rsidR="00070C8A">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070C8A">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70C8A" w:rsidP="00070C8A">
          <w:pPr>
            <w:jc w:val="center"/>
            <w:rPr>
              <w:rFonts w:ascii="Arial" w:hAnsi="Arial" w:cs="Arial"/>
              <w:b/>
              <w:bCs/>
            </w:rPr>
          </w:pPr>
          <w:r>
            <w:rPr>
              <w:rFonts w:ascii="Arial" w:hAnsi="Arial" w:cs="Arial"/>
              <w:b/>
              <w:i/>
              <w:iCs/>
            </w:rPr>
            <w:t>PA-25094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70C8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0C8A">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70C8A"/>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CB7F99"/>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11A9F-265D-400B-AC85-AAEEB0957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1515</Words>
  <Characters>8336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9832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7</cp:revision>
  <cp:lastPrinted>2016-11-02T13:51:00Z</cp:lastPrinted>
  <dcterms:created xsi:type="dcterms:W3CDTF">2020-02-28T13:59:00Z</dcterms:created>
  <dcterms:modified xsi:type="dcterms:W3CDTF">2025-10-22T13:17:00Z</dcterms:modified>
</cp:coreProperties>
</file>